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06" w:rsidRDefault="00104A37" w:rsidP="00104A37">
      <w:pPr>
        <w:ind w:right="-851"/>
        <w:jc w:val="both"/>
        <w:rPr>
          <w:rFonts w:ascii="MyriadPro-Light" w:hAnsi="MyriadPro-Light" w:cs="MyriadPro-Light"/>
          <w:noProof/>
          <w:color w:val="7C7D7F"/>
          <w:sz w:val="17"/>
          <w:szCs w:val="15"/>
        </w:rPr>
      </w:pPr>
      <w:r>
        <w:rPr>
          <w:noProof/>
        </w:rPr>
        <w:drawing>
          <wp:anchor distT="0" distB="0" distL="114300" distR="114300" simplePos="0" relativeHeight="251659264" behindDoc="1" locked="0" layoutInCell="1" allowOverlap="1">
            <wp:simplePos x="0" y="0"/>
            <wp:positionH relativeFrom="column">
              <wp:posOffset>5354955</wp:posOffset>
            </wp:positionH>
            <wp:positionV relativeFrom="paragraph">
              <wp:posOffset>281305</wp:posOffset>
            </wp:positionV>
            <wp:extent cx="1475105" cy="789940"/>
            <wp:effectExtent l="190500" t="152400" r="163195" b="124460"/>
            <wp:wrapNone/>
            <wp:docPr id="3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z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5105" cy="789940"/>
                    </a:xfrm>
                    <a:prstGeom prst="rect">
                      <a:avLst/>
                    </a:prstGeom>
                    <a:ln>
                      <a:noFill/>
                    </a:ln>
                    <a:effectLst>
                      <a:outerShdw blurRad="190500" algn="tl" rotWithShape="0">
                        <a:srgbClr val="000000">
                          <a:alpha val="70000"/>
                        </a:srgbClr>
                      </a:outerShdw>
                    </a:effectLst>
                  </pic:spPr>
                </pic:pic>
              </a:graphicData>
            </a:graphic>
          </wp:anchor>
        </w:drawing>
      </w:r>
      <w:r w:rsidR="00492620">
        <w:rPr>
          <w:noProof/>
        </w:rPr>
        <w:t xml:space="preserve">  </w:t>
      </w:r>
      <w:r>
        <w:rPr>
          <w:noProof/>
        </w:rPr>
        <w:t xml:space="preserve"> </w:t>
      </w:r>
      <w:r w:rsidR="00763606" w:rsidRPr="00C02DF8">
        <w:rPr>
          <w:noProof/>
        </w:rPr>
        <w:drawing>
          <wp:inline distT="0" distB="0" distL="0" distR="0">
            <wp:extent cx="991251" cy="988975"/>
            <wp:effectExtent l="0" t="0" r="0" b="1905"/>
            <wp:docPr id="10" name="Slika 1" descr="C:\Users\jurček\Documents\2017 - PZS\znak Z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ček\Documents\2017 - PZS\znak ZPIS.jpg"/>
                    <pic:cNvPicPr>
                      <a:picLocks noChangeAspect="1" noChangeArrowheads="1"/>
                    </pic:cNvPicPr>
                  </pic:nvPicPr>
                  <pic:blipFill>
                    <a:blip r:embed="rId10" cstate="print"/>
                    <a:srcRect/>
                    <a:stretch>
                      <a:fillRect/>
                    </a:stretch>
                  </pic:blipFill>
                  <pic:spPr bwMode="auto">
                    <a:xfrm>
                      <a:off x="0" y="0"/>
                      <a:ext cx="998964" cy="996671"/>
                    </a:xfrm>
                    <a:prstGeom prst="rect">
                      <a:avLst/>
                    </a:prstGeom>
                    <a:noFill/>
                    <a:ln w="9525">
                      <a:noFill/>
                      <a:miter lim="800000"/>
                      <a:headEnd/>
                      <a:tailEnd/>
                    </a:ln>
                  </pic:spPr>
                </pic:pic>
              </a:graphicData>
            </a:graphic>
          </wp:inline>
        </w:drawing>
      </w:r>
      <w:r>
        <w:rPr>
          <w:rFonts w:ascii="MyriadPro-Light" w:hAnsi="MyriadPro-Light" w:cs="MyriadPro-Light"/>
          <w:noProof/>
          <w:color w:val="7C7D7F"/>
          <w:sz w:val="17"/>
          <w:szCs w:val="15"/>
        </w:rPr>
        <w:t xml:space="preserve">    </w:t>
      </w:r>
      <w:r w:rsidR="00BF0A62">
        <w:rPr>
          <w:rFonts w:ascii="MyriadPro-Light" w:hAnsi="MyriadPro-Light" w:cs="MyriadPro-Light"/>
          <w:noProof/>
          <w:color w:val="7C7D7F"/>
          <w:sz w:val="17"/>
          <w:szCs w:val="15"/>
        </w:rPr>
        <w:t xml:space="preserve">       </w:t>
      </w:r>
      <w:r w:rsidR="00492620">
        <w:rPr>
          <w:rFonts w:ascii="MyriadPro-Light" w:hAnsi="MyriadPro-Light" w:cs="MyriadPro-Light"/>
          <w:noProof/>
          <w:color w:val="7C7D7F"/>
          <w:sz w:val="17"/>
          <w:szCs w:val="15"/>
        </w:rPr>
        <w:t xml:space="preserve"> </w:t>
      </w:r>
      <w:r>
        <w:rPr>
          <w:rFonts w:ascii="MyriadPro-Light" w:hAnsi="MyriadPro-Light" w:cs="MyriadPro-Light"/>
          <w:noProof/>
          <w:color w:val="7C7D7F"/>
          <w:sz w:val="17"/>
          <w:szCs w:val="15"/>
        </w:rPr>
        <w:t xml:space="preserve">  </w:t>
      </w:r>
      <w:r w:rsidR="00BF0A62">
        <w:rPr>
          <w:rFonts w:ascii="MyriadPro-Light" w:hAnsi="MyriadPro-Light" w:cs="MyriadPro-Light"/>
          <w:noProof/>
          <w:color w:val="7C7D7F"/>
          <w:sz w:val="17"/>
          <w:szCs w:val="15"/>
        </w:rPr>
        <w:t xml:space="preserve">                             </w:t>
      </w:r>
      <w:r>
        <w:rPr>
          <w:rFonts w:ascii="MyriadPro-Light" w:hAnsi="MyriadPro-Light" w:cs="MyriadPro-Light"/>
          <w:noProof/>
          <w:color w:val="7C7D7F"/>
          <w:sz w:val="17"/>
          <w:szCs w:val="15"/>
        </w:rPr>
        <w:t xml:space="preserve">   </w:t>
      </w:r>
      <w:r w:rsidR="001B09C1">
        <w:rPr>
          <w:rFonts w:ascii="MyriadPro-Light" w:hAnsi="MyriadPro-Light" w:cs="MyriadPro-Light"/>
          <w:noProof/>
          <w:color w:val="7C7D7F"/>
          <w:sz w:val="17"/>
          <w:szCs w:val="15"/>
        </w:rPr>
        <w:t xml:space="preserve">        </w:t>
      </w:r>
      <w:r>
        <w:rPr>
          <w:rFonts w:ascii="MyriadPro-Light" w:hAnsi="MyriadPro-Light" w:cs="MyriadPro-Light"/>
          <w:noProof/>
          <w:color w:val="7C7D7F"/>
          <w:sz w:val="17"/>
          <w:szCs w:val="15"/>
        </w:rPr>
        <w:t xml:space="preserve">  </w:t>
      </w:r>
      <w:r w:rsidR="00763606">
        <w:rPr>
          <w:rFonts w:ascii="MyriadPro-Light" w:hAnsi="MyriadPro-Light" w:cs="MyriadPro-Light"/>
          <w:noProof/>
          <w:color w:val="7C7D7F"/>
          <w:sz w:val="17"/>
          <w:szCs w:val="15"/>
        </w:rPr>
        <w:drawing>
          <wp:inline distT="0" distB="0" distL="0" distR="0">
            <wp:extent cx="1080000" cy="1080000"/>
            <wp:effectExtent l="19050" t="0" r="5850" b="0"/>
            <wp:docPr id="25" name="Slika 5" descr="C:\Users\jurček\Downloads\logo in 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rček\Downloads\logo in 3-2.jpg"/>
                    <pic:cNvPicPr>
                      <a:picLocks noChangeAspect="1" noChangeArrowheads="1"/>
                    </pic:cNvPicPr>
                  </pic:nvPicPr>
                  <pic:blipFill>
                    <a:blip r:embed="rId11" cstate="print"/>
                    <a:srcRect/>
                    <a:stretch>
                      <a:fillRect/>
                    </a:stretch>
                  </pic:blipFill>
                  <pic:spPr bwMode="auto">
                    <a:xfrm>
                      <a:off x="0" y="0"/>
                      <a:ext cx="1080000" cy="1080000"/>
                    </a:xfrm>
                    <a:prstGeom prst="rect">
                      <a:avLst/>
                    </a:prstGeom>
                    <a:noFill/>
                    <a:ln w="9525">
                      <a:noFill/>
                      <a:miter lim="800000"/>
                      <a:headEnd/>
                      <a:tailEnd/>
                    </a:ln>
                  </pic:spPr>
                </pic:pic>
              </a:graphicData>
            </a:graphic>
          </wp:inline>
        </w:drawing>
      </w:r>
      <w:r>
        <w:rPr>
          <w:rFonts w:ascii="MyriadPro-Light" w:hAnsi="MyriadPro-Light" w:cs="MyriadPro-Light"/>
          <w:noProof/>
          <w:color w:val="7C7D7F"/>
          <w:sz w:val="17"/>
          <w:szCs w:val="15"/>
        </w:rPr>
        <w:t xml:space="preserve">     </w:t>
      </w:r>
      <w:r w:rsidR="00492620">
        <w:rPr>
          <w:rFonts w:ascii="MyriadPro-Light" w:hAnsi="MyriadPro-Light" w:cs="MyriadPro-Light"/>
          <w:noProof/>
          <w:color w:val="7C7D7F"/>
          <w:sz w:val="17"/>
          <w:szCs w:val="15"/>
        </w:rPr>
        <w:t xml:space="preserve">   </w:t>
      </w:r>
      <w:r>
        <w:rPr>
          <w:rFonts w:ascii="MyriadPro-Light" w:hAnsi="MyriadPro-Light" w:cs="MyriadPro-Light"/>
          <w:noProof/>
          <w:color w:val="7C7D7F"/>
          <w:sz w:val="17"/>
          <w:szCs w:val="15"/>
        </w:rPr>
        <w:t xml:space="preserve"> </w:t>
      </w:r>
      <w:r w:rsidR="001B09C1">
        <w:rPr>
          <w:rFonts w:ascii="MyriadPro-Light" w:hAnsi="MyriadPro-Light" w:cs="MyriadPro-Light"/>
          <w:noProof/>
          <w:color w:val="7C7D7F"/>
          <w:sz w:val="17"/>
          <w:szCs w:val="15"/>
        </w:rPr>
        <w:t xml:space="preserve"> </w:t>
      </w:r>
      <w:r>
        <w:rPr>
          <w:rFonts w:ascii="MyriadPro-Light" w:hAnsi="MyriadPro-Light" w:cs="MyriadPro-Light"/>
          <w:noProof/>
          <w:color w:val="7C7D7F"/>
          <w:sz w:val="17"/>
          <w:szCs w:val="15"/>
        </w:rPr>
        <w:t xml:space="preserve">  </w:t>
      </w:r>
      <w:r>
        <w:rPr>
          <w:rFonts w:ascii="MyriadPro-Light" w:hAnsi="MyriadPro-Light" w:cs="MyriadPro-Light"/>
          <w:noProof/>
          <w:color w:val="7C7D7F"/>
          <w:sz w:val="17"/>
          <w:szCs w:val="15"/>
        </w:rPr>
        <w:tab/>
        <w:t xml:space="preserve"> </w:t>
      </w:r>
    </w:p>
    <w:p w:rsidR="00763606" w:rsidRDefault="00763606" w:rsidP="003C2D50">
      <w:pPr>
        <w:rPr>
          <w:rFonts w:ascii="MyriadPro-Light" w:hAnsi="MyriadPro-Light" w:cs="MyriadPro-Light"/>
          <w:noProof/>
          <w:color w:val="7C7D7F"/>
          <w:sz w:val="17"/>
          <w:szCs w:val="15"/>
        </w:rPr>
      </w:pPr>
    </w:p>
    <w:p w:rsidR="00763606" w:rsidRPr="003C2D50" w:rsidRDefault="00763606" w:rsidP="003C2D50">
      <w:bookmarkStart w:id="0" w:name="_GoBack"/>
      <w:bookmarkEnd w:id="0"/>
    </w:p>
    <w:p w:rsidR="00135FBD" w:rsidRDefault="00135FBD" w:rsidP="00E206F4">
      <w:pPr>
        <w:jc w:val="right"/>
      </w:pPr>
    </w:p>
    <w:p w:rsidR="00E206F4" w:rsidRDefault="00540E72" w:rsidP="0097414D">
      <w:pPr>
        <w:pStyle w:val="milena"/>
        <w:jc w:val="right"/>
        <w:rPr>
          <w:rFonts w:asciiTheme="minorHAnsi" w:hAnsiTheme="minorHAnsi" w:cstheme="minorHAnsi"/>
          <w:sz w:val="20"/>
        </w:rPr>
      </w:pPr>
      <w:r>
        <w:rPr>
          <w:rFonts w:asciiTheme="minorHAnsi" w:hAnsiTheme="minorHAnsi" w:cstheme="minorHAnsi"/>
          <w:b/>
        </w:rPr>
        <w:t xml:space="preserve">odbor – </w:t>
      </w:r>
      <w:r w:rsidR="00E206F4" w:rsidRPr="00B429A1">
        <w:rPr>
          <w:rFonts w:asciiTheme="minorHAnsi" w:hAnsiTheme="minorHAnsi" w:cstheme="minorHAnsi"/>
          <w:b/>
        </w:rPr>
        <w:t>planinstvo za invalide</w:t>
      </w:r>
      <w:r>
        <w:rPr>
          <w:rFonts w:asciiTheme="minorHAnsi" w:hAnsiTheme="minorHAnsi" w:cstheme="minorHAnsi"/>
          <w:b/>
        </w:rPr>
        <w:t>/OPP</w:t>
      </w:r>
    </w:p>
    <w:p w:rsidR="000E5547" w:rsidRDefault="00540E72" w:rsidP="0097414D">
      <w:pPr>
        <w:pStyle w:val="Naslov2"/>
        <w:spacing w:before="0" w:after="0"/>
        <w:jc w:val="right"/>
        <w:rPr>
          <w:rFonts w:asciiTheme="minorHAnsi" w:hAnsiTheme="minorHAnsi" w:cstheme="minorHAnsi"/>
          <w:b w:val="0"/>
          <w:i w:val="0"/>
          <w:color w:val="333333"/>
          <w:szCs w:val="24"/>
          <w:shd w:val="clear" w:color="auto" w:fill="FFFFFF"/>
        </w:rPr>
      </w:pPr>
      <w:hyperlink r:id="rId12" w:history="1">
        <w:r w:rsidRPr="00896852">
          <w:rPr>
            <w:rStyle w:val="Hiperpovezava"/>
            <w:rFonts w:asciiTheme="minorHAnsi" w:hAnsiTheme="minorHAnsi" w:cstheme="minorHAnsi"/>
            <w:b w:val="0"/>
            <w:i w:val="0"/>
            <w:szCs w:val="24"/>
            <w:shd w:val="clear" w:color="auto" w:fill="FFFFFF"/>
          </w:rPr>
          <w:t>pin-opp@pzs.si</w:t>
        </w:r>
      </w:hyperlink>
    </w:p>
    <w:p w:rsidR="007C0C10" w:rsidRDefault="007C0C10" w:rsidP="007C0C10"/>
    <w:p w:rsidR="00293D05" w:rsidRPr="007C0C10" w:rsidRDefault="00293D05" w:rsidP="007C0C10"/>
    <w:p w:rsidR="00C36E9C" w:rsidRPr="00EF27E7" w:rsidRDefault="00C36E9C" w:rsidP="00C36E9C">
      <w:pPr>
        <w:tabs>
          <w:tab w:val="left" w:pos="8931"/>
        </w:tabs>
        <w:jc w:val="both"/>
        <w:rPr>
          <w:rStyle w:val="Hiperpovezava"/>
          <w:rFonts w:asciiTheme="minorHAnsi" w:hAnsiTheme="minorHAnsi" w:cstheme="minorHAnsi"/>
          <w:b/>
          <w:bCs/>
          <w:color w:val="0000CC"/>
          <w:sz w:val="28"/>
          <w:szCs w:val="28"/>
        </w:rPr>
      </w:pPr>
      <w:r w:rsidRPr="00EF27E7">
        <w:rPr>
          <w:rFonts w:asciiTheme="minorHAnsi" w:hAnsiTheme="minorHAnsi" w:cstheme="minorHAnsi"/>
          <w:b/>
          <w:bCs/>
          <w:color w:val="0000CC"/>
          <w:sz w:val="28"/>
          <w:szCs w:val="28"/>
        </w:rPr>
        <w:t>VABILO</w:t>
      </w:r>
      <w:r w:rsidRPr="00EF27E7">
        <w:rPr>
          <w:rFonts w:asciiTheme="minorHAnsi" w:hAnsiTheme="minorHAnsi" w:cstheme="minorHAnsi"/>
          <w:b/>
          <w:bCs/>
          <w:color w:val="0000CC"/>
          <w:sz w:val="28"/>
          <w:szCs w:val="28"/>
        </w:rPr>
        <w:tab/>
      </w:r>
    </w:p>
    <w:p w:rsidR="00C36E9C" w:rsidRDefault="00C36E9C" w:rsidP="00C36E9C">
      <w:pPr>
        <w:jc w:val="both"/>
        <w:rPr>
          <w:rFonts w:asciiTheme="minorHAnsi" w:hAnsiTheme="minorHAnsi" w:cstheme="minorHAnsi"/>
          <w:b/>
          <w:bCs/>
          <w:color w:val="0000CC"/>
          <w:sz w:val="24"/>
          <w:szCs w:val="24"/>
        </w:rPr>
      </w:pPr>
    </w:p>
    <w:p w:rsidR="00540E72" w:rsidRPr="00C36E9C" w:rsidRDefault="00540E72" w:rsidP="00C36E9C">
      <w:pPr>
        <w:jc w:val="both"/>
        <w:rPr>
          <w:rFonts w:asciiTheme="minorHAnsi" w:hAnsiTheme="minorHAnsi" w:cstheme="minorHAnsi"/>
          <w:b/>
          <w:bCs/>
          <w:color w:val="0000CC"/>
          <w:sz w:val="24"/>
          <w:szCs w:val="24"/>
        </w:rPr>
      </w:pPr>
      <w:r>
        <w:rPr>
          <w:rFonts w:asciiTheme="minorHAnsi" w:hAnsiTheme="minorHAnsi" w:cstheme="minorHAnsi"/>
          <w:b/>
          <w:bCs/>
          <w:color w:val="0000CC"/>
          <w:sz w:val="24"/>
          <w:szCs w:val="24"/>
        </w:rPr>
        <w:t xml:space="preserve">Odbor planinstvo za invalide/OPP razpisuje </w:t>
      </w:r>
      <w:r w:rsidR="009B7BDA">
        <w:rPr>
          <w:rFonts w:asciiTheme="minorHAnsi" w:hAnsiTheme="minorHAnsi" w:cstheme="minorHAnsi"/>
          <w:b/>
          <w:bCs/>
          <w:color w:val="0000CC"/>
          <w:sz w:val="24"/>
          <w:szCs w:val="24"/>
        </w:rPr>
        <w:t xml:space="preserve">septembrski </w:t>
      </w:r>
      <w:r>
        <w:rPr>
          <w:rFonts w:asciiTheme="minorHAnsi" w:hAnsiTheme="minorHAnsi" w:cstheme="minorHAnsi"/>
          <w:b/>
          <w:bCs/>
          <w:color w:val="0000CC"/>
          <w:sz w:val="24"/>
          <w:szCs w:val="24"/>
        </w:rPr>
        <w:t>termin u</w:t>
      </w:r>
      <w:r w:rsidR="00E57548">
        <w:rPr>
          <w:rFonts w:asciiTheme="minorHAnsi" w:hAnsiTheme="minorHAnsi" w:cstheme="minorHAnsi"/>
          <w:b/>
          <w:bCs/>
          <w:color w:val="0000CC"/>
          <w:sz w:val="24"/>
          <w:szCs w:val="24"/>
        </w:rPr>
        <w:t>s</w:t>
      </w:r>
      <w:r>
        <w:rPr>
          <w:rFonts w:asciiTheme="minorHAnsi" w:hAnsiTheme="minorHAnsi" w:cstheme="minorHAnsi"/>
          <w:b/>
          <w:bCs/>
          <w:color w:val="0000CC"/>
          <w:sz w:val="24"/>
          <w:szCs w:val="24"/>
        </w:rPr>
        <w:t>posabljanja.</w:t>
      </w:r>
    </w:p>
    <w:p w:rsidR="00C36E9C" w:rsidRPr="00C36E9C" w:rsidRDefault="00C36E9C" w:rsidP="00C36E9C">
      <w:pPr>
        <w:jc w:val="both"/>
        <w:rPr>
          <w:rFonts w:asciiTheme="minorHAnsi" w:hAnsiTheme="minorHAnsi" w:cstheme="minorHAnsi"/>
          <w:b/>
          <w:bCs/>
          <w:color w:val="0000CC"/>
          <w:sz w:val="24"/>
          <w:szCs w:val="24"/>
        </w:rPr>
      </w:pPr>
      <w:r w:rsidRPr="00C36E9C">
        <w:rPr>
          <w:rFonts w:asciiTheme="minorHAnsi" w:hAnsiTheme="minorHAnsi" w:cstheme="minorHAnsi"/>
          <w:b/>
          <w:bCs/>
          <w:color w:val="0000CC"/>
          <w:sz w:val="24"/>
          <w:szCs w:val="24"/>
        </w:rPr>
        <w:t>Planinstvo za invalide/OPP</w:t>
      </w:r>
      <w:r w:rsidR="009B7BDA">
        <w:rPr>
          <w:rFonts w:asciiTheme="minorHAnsi" w:hAnsiTheme="minorHAnsi" w:cstheme="minorHAnsi"/>
          <w:b/>
          <w:bCs/>
          <w:color w:val="0000CC"/>
          <w:sz w:val="24"/>
          <w:szCs w:val="24"/>
        </w:rPr>
        <w:t xml:space="preserve"> je</w:t>
      </w:r>
      <w:r w:rsidR="00540E72">
        <w:rPr>
          <w:rFonts w:asciiTheme="minorHAnsi" w:hAnsiTheme="minorHAnsi" w:cstheme="minorHAnsi"/>
          <w:b/>
          <w:bCs/>
          <w:color w:val="0000CC"/>
          <w:sz w:val="24"/>
          <w:szCs w:val="24"/>
        </w:rPr>
        <w:t xml:space="preserve"> </w:t>
      </w:r>
      <w:r w:rsidR="00EF7E6F">
        <w:rPr>
          <w:rFonts w:asciiTheme="minorHAnsi" w:hAnsiTheme="minorHAnsi" w:cstheme="minorHAnsi"/>
          <w:b/>
          <w:bCs/>
          <w:color w:val="0000CC"/>
          <w:sz w:val="24"/>
          <w:szCs w:val="24"/>
        </w:rPr>
        <w:t xml:space="preserve">usposabljanje za </w:t>
      </w:r>
      <w:r w:rsidRPr="00C36E9C">
        <w:rPr>
          <w:rFonts w:asciiTheme="minorHAnsi" w:hAnsiTheme="minorHAnsi" w:cstheme="minorHAnsi"/>
          <w:b/>
          <w:bCs/>
          <w:color w:val="0000CC"/>
          <w:sz w:val="24"/>
          <w:szCs w:val="24"/>
        </w:rPr>
        <w:t xml:space="preserve">vse, ki želijo nadgraditi svoje znanje in izkušnje. </w:t>
      </w:r>
      <w:r w:rsidR="00EF7E6F">
        <w:rPr>
          <w:rFonts w:asciiTheme="minorHAnsi" w:hAnsiTheme="minorHAnsi" w:cstheme="minorHAnsi"/>
          <w:b/>
          <w:bCs/>
          <w:color w:val="0000CC"/>
          <w:sz w:val="24"/>
          <w:szCs w:val="24"/>
        </w:rPr>
        <w:t>Usposabljanje</w:t>
      </w:r>
      <w:r w:rsidRPr="00C36E9C">
        <w:rPr>
          <w:rFonts w:asciiTheme="minorHAnsi" w:hAnsiTheme="minorHAnsi" w:cstheme="minorHAnsi"/>
          <w:b/>
          <w:bCs/>
          <w:color w:val="0000CC"/>
          <w:sz w:val="24"/>
          <w:szCs w:val="24"/>
        </w:rPr>
        <w:t xml:space="preserve"> bo potekalo med </w:t>
      </w:r>
      <w:r w:rsidR="00EF7E6F">
        <w:rPr>
          <w:rFonts w:asciiTheme="minorHAnsi" w:hAnsiTheme="minorHAnsi" w:cstheme="minorHAnsi"/>
          <w:b/>
          <w:bCs/>
          <w:color w:val="0000CC"/>
          <w:sz w:val="24"/>
          <w:szCs w:val="24"/>
        </w:rPr>
        <w:t>7</w:t>
      </w:r>
      <w:r w:rsidRPr="00C36E9C">
        <w:rPr>
          <w:rFonts w:asciiTheme="minorHAnsi" w:hAnsiTheme="minorHAnsi" w:cstheme="minorHAnsi"/>
          <w:b/>
          <w:bCs/>
          <w:color w:val="0000CC"/>
          <w:sz w:val="24"/>
          <w:szCs w:val="24"/>
        </w:rPr>
        <w:t xml:space="preserve">. </w:t>
      </w:r>
      <w:r w:rsidR="00EF7E6F">
        <w:rPr>
          <w:rFonts w:asciiTheme="minorHAnsi" w:hAnsiTheme="minorHAnsi" w:cstheme="minorHAnsi"/>
          <w:b/>
          <w:bCs/>
          <w:color w:val="0000CC"/>
          <w:sz w:val="24"/>
          <w:szCs w:val="24"/>
        </w:rPr>
        <w:t xml:space="preserve">in 9. </w:t>
      </w:r>
      <w:r w:rsidRPr="00C36E9C">
        <w:rPr>
          <w:rFonts w:asciiTheme="minorHAnsi" w:hAnsiTheme="minorHAnsi" w:cstheme="minorHAnsi"/>
          <w:b/>
          <w:bCs/>
          <w:color w:val="0000CC"/>
          <w:sz w:val="24"/>
          <w:szCs w:val="24"/>
        </w:rPr>
        <w:t>septembrom 201</w:t>
      </w:r>
      <w:r w:rsidR="00EF7E6F">
        <w:rPr>
          <w:rFonts w:asciiTheme="minorHAnsi" w:hAnsiTheme="minorHAnsi" w:cstheme="minorHAnsi"/>
          <w:b/>
          <w:bCs/>
          <w:color w:val="0000CC"/>
          <w:sz w:val="24"/>
          <w:szCs w:val="24"/>
        </w:rPr>
        <w:t>8</w:t>
      </w:r>
      <w:r w:rsidRPr="00C36E9C">
        <w:rPr>
          <w:rFonts w:asciiTheme="minorHAnsi" w:hAnsiTheme="minorHAnsi" w:cstheme="minorHAnsi"/>
          <w:b/>
          <w:bCs/>
          <w:color w:val="0000CC"/>
          <w:sz w:val="24"/>
          <w:szCs w:val="24"/>
        </w:rPr>
        <w:t xml:space="preserve"> </w:t>
      </w:r>
      <w:r w:rsidR="00EF7E6F">
        <w:rPr>
          <w:rFonts w:asciiTheme="minorHAnsi" w:hAnsiTheme="minorHAnsi" w:cstheme="minorHAnsi"/>
          <w:b/>
          <w:bCs/>
          <w:color w:val="0000CC"/>
          <w:sz w:val="24"/>
          <w:szCs w:val="24"/>
        </w:rPr>
        <w:t>na</w:t>
      </w:r>
      <w:r w:rsidRPr="00C36E9C">
        <w:rPr>
          <w:rFonts w:asciiTheme="minorHAnsi" w:hAnsiTheme="minorHAnsi" w:cstheme="minorHAnsi"/>
          <w:b/>
          <w:bCs/>
          <w:color w:val="0000CC"/>
          <w:sz w:val="24"/>
          <w:szCs w:val="24"/>
        </w:rPr>
        <w:t xml:space="preserve"> Planinskem domu na </w:t>
      </w:r>
      <w:proofErr w:type="spellStart"/>
      <w:r w:rsidRPr="00C36E9C">
        <w:rPr>
          <w:rFonts w:asciiTheme="minorHAnsi" w:hAnsiTheme="minorHAnsi" w:cstheme="minorHAnsi"/>
          <w:b/>
          <w:bCs/>
          <w:color w:val="0000CC"/>
          <w:sz w:val="24"/>
          <w:szCs w:val="24"/>
        </w:rPr>
        <w:t>Uštah</w:t>
      </w:r>
      <w:proofErr w:type="spellEnd"/>
      <w:r w:rsidR="00EF7E6F">
        <w:rPr>
          <w:rFonts w:asciiTheme="minorHAnsi" w:hAnsiTheme="minorHAnsi" w:cstheme="minorHAnsi"/>
          <w:b/>
          <w:bCs/>
          <w:color w:val="0000CC"/>
          <w:sz w:val="24"/>
          <w:szCs w:val="24"/>
        </w:rPr>
        <w:t xml:space="preserve"> - </w:t>
      </w:r>
      <w:proofErr w:type="spellStart"/>
      <w:r w:rsidR="00EF7E6F">
        <w:rPr>
          <w:rFonts w:asciiTheme="minorHAnsi" w:hAnsiTheme="minorHAnsi" w:cstheme="minorHAnsi"/>
          <w:b/>
          <w:bCs/>
          <w:color w:val="0000CC"/>
          <w:sz w:val="24"/>
          <w:szCs w:val="24"/>
        </w:rPr>
        <w:t>Žerenk</w:t>
      </w:r>
      <w:proofErr w:type="spellEnd"/>
      <w:r w:rsidRPr="00C36E9C">
        <w:rPr>
          <w:rFonts w:asciiTheme="minorHAnsi" w:hAnsiTheme="minorHAnsi" w:cstheme="minorHAnsi"/>
          <w:b/>
          <w:bCs/>
          <w:color w:val="0000CC"/>
          <w:sz w:val="24"/>
          <w:szCs w:val="24"/>
        </w:rPr>
        <w:t xml:space="preserve"> (PD Moravče).</w:t>
      </w:r>
    </w:p>
    <w:p w:rsidR="00C36E9C" w:rsidRPr="00C36E9C" w:rsidRDefault="00C36E9C" w:rsidP="00C36E9C">
      <w:pPr>
        <w:jc w:val="both"/>
        <w:rPr>
          <w:rFonts w:asciiTheme="minorHAnsi" w:hAnsiTheme="minorHAnsi" w:cstheme="minorHAnsi"/>
          <w:b/>
          <w:bCs/>
          <w:color w:val="0000CC"/>
          <w:sz w:val="24"/>
          <w:szCs w:val="24"/>
        </w:rPr>
      </w:pPr>
      <w:r w:rsidRPr="00C36E9C">
        <w:rPr>
          <w:rFonts w:asciiTheme="minorHAnsi" w:hAnsiTheme="minorHAnsi" w:cstheme="minorHAnsi"/>
          <w:b/>
          <w:bCs/>
          <w:color w:val="0000CC"/>
          <w:sz w:val="24"/>
          <w:szCs w:val="24"/>
        </w:rPr>
        <w:t>Program usposabljanja:</w:t>
      </w:r>
    </w:p>
    <w:p w:rsidR="00C36E9C" w:rsidRPr="00C36E9C" w:rsidRDefault="00EF7E6F" w:rsidP="00C36E9C">
      <w:pPr>
        <w:pStyle w:val="Odstavekseznama"/>
        <w:numPr>
          <w:ilvl w:val="0"/>
          <w:numId w:val="1"/>
        </w:numPr>
        <w:spacing w:after="0" w:line="240" w:lineRule="auto"/>
        <w:ind w:left="0" w:firstLine="284"/>
        <w:jc w:val="both"/>
        <w:rPr>
          <w:rFonts w:eastAsia="Times New Roman" w:cstheme="minorHAnsi"/>
          <w:b/>
          <w:bCs/>
          <w:color w:val="0000CC"/>
          <w:sz w:val="24"/>
          <w:szCs w:val="24"/>
          <w:lang w:eastAsia="sl-SI"/>
        </w:rPr>
      </w:pPr>
      <w:r>
        <w:rPr>
          <w:rFonts w:eastAsia="Times New Roman" w:cstheme="minorHAnsi"/>
          <w:color w:val="0000CC"/>
          <w:sz w:val="24"/>
          <w:szCs w:val="24"/>
          <w:lang w:eastAsia="sl-SI"/>
        </w:rPr>
        <w:t>19</w:t>
      </w:r>
      <w:r w:rsidR="00C36E9C" w:rsidRPr="00C36E9C">
        <w:rPr>
          <w:rFonts w:eastAsia="Times New Roman" w:cstheme="minorHAnsi"/>
          <w:color w:val="0000CC"/>
          <w:sz w:val="24"/>
          <w:szCs w:val="24"/>
          <w:lang w:eastAsia="sl-SI"/>
        </w:rPr>
        <w:t xml:space="preserve"> ur zanimivih </w:t>
      </w:r>
      <w:r>
        <w:rPr>
          <w:rFonts w:eastAsia="Times New Roman" w:cstheme="minorHAnsi"/>
          <w:color w:val="0000CC"/>
          <w:sz w:val="24"/>
          <w:szCs w:val="24"/>
          <w:lang w:eastAsia="sl-SI"/>
        </w:rPr>
        <w:t xml:space="preserve">strokovnih, </w:t>
      </w:r>
      <w:r w:rsidR="00C36E9C" w:rsidRPr="00C36E9C">
        <w:rPr>
          <w:rFonts w:eastAsia="Times New Roman" w:cstheme="minorHAnsi"/>
          <w:color w:val="0000CC"/>
          <w:sz w:val="24"/>
          <w:szCs w:val="24"/>
          <w:lang w:eastAsia="sl-SI"/>
        </w:rPr>
        <w:t>interaktivnih predavanj,</w:t>
      </w:r>
    </w:p>
    <w:p w:rsidR="00C36E9C" w:rsidRPr="00C36E9C" w:rsidRDefault="00C36E9C" w:rsidP="00C36E9C">
      <w:pPr>
        <w:pStyle w:val="Odstavekseznama"/>
        <w:numPr>
          <w:ilvl w:val="0"/>
          <w:numId w:val="1"/>
        </w:numPr>
        <w:spacing w:after="0" w:line="240" w:lineRule="auto"/>
        <w:ind w:left="0" w:firstLine="284"/>
        <w:jc w:val="both"/>
        <w:rPr>
          <w:rFonts w:eastAsia="Times New Roman" w:cstheme="minorHAnsi"/>
          <w:b/>
          <w:bCs/>
          <w:color w:val="0000CC"/>
          <w:sz w:val="24"/>
          <w:szCs w:val="24"/>
          <w:lang w:eastAsia="sl-SI"/>
        </w:rPr>
      </w:pPr>
      <w:r w:rsidRPr="00C36E9C">
        <w:rPr>
          <w:rFonts w:eastAsia="Times New Roman" w:cstheme="minorHAnsi"/>
          <w:color w:val="0000CC"/>
          <w:sz w:val="24"/>
          <w:szCs w:val="24"/>
          <w:lang w:eastAsia="sl-SI"/>
        </w:rPr>
        <w:t>strokovni predavatelji, ki imajo stik s prakso,</w:t>
      </w:r>
    </w:p>
    <w:p w:rsidR="00C36E9C" w:rsidRPr="00C36E9C" w:rsidRDefault="00C36E9C" w:rsidP="00C36E9C">
      <w:pPr>
        <w:pStyle w:val="Odstavekseznama"/>
        <w:numPr>
          <w:ilvl w:val="0"/>
          <w:numId w:val="1"/>
        </w:numPr>
        <w:spacing w:after="0" w:line="240" w:lineRule="auto"/>
        <w:ind w:left="0" w:firstLine="284"/>
        <w:jc w:val="both"/>
        <w:rPr>
          <w:rFonts w:eastAsia="Times New Roman" w:cstheme="minorHAnsi"/>
          <w:b/>
          <w:bCs/>
          <w:color w:val="0000CC"/>
          <w:sz w:val="24"/>
          <w:szCs w:val="24"/>
          <w:lang w:eastAsia="sl-SI"/>
        </w:rPr>
      </w:pPr>
      <w:r w:rsidRPr="00C36E9C">
        <w:rPr>
          <w:rFonts w:eastAsia="Times New Roman" w:cstheme="minorHAnsi"/>
          <w:color w:val="0000CC"/>
          <w:sz w:val="24"/>
          <w:szCs w:val="24"/>
          <w:lang w:eastAsia="sl-SI"/>
        </w:rPr>
        <w:t xml:space="preserve">z roko v roki s prakso </w:t>
      </w:r>
      <w:r w:rsidR="00EF7E6F">
        <w:rPr>
          <w:rFonts w:eastAsia="Times New Roman" w:cstheme="minorHAnsi"/>
          <w:color w:val="0000CC"/>
          <w:sz w:val="24"/>
          <w:szCs w:val="24"/>
          <w:lang w:eastAsia="sl-SI"/>
        </w:rPr>
        <w:t>–</w:t>
      </w:r>
      <w:r w:rsidRPr="00C36E9C">
        <w:rPr>
          <w:rFonts w:eastAsia="Times New Roman" w:cstheme="minorHAnsi"/>
          <w:color w:val="0000CC"/>
          <w:sz w:val="24"/>
          <w:szCs w:val="24"/>
          <w:lang w:eastAsia="sl-SI"/>
        </w:rPr>
        <w:t xml:space="preserve"> </w:t>
      </w:r>
      <w:proofErr w:type="spellStart"/>
      <w:r w:rsidR="00EF7E6F">
        <w:rPr>
          <w:rFonts w:eastAsia="Times New Roman" w:cstheme="minorHAnsi"/>
          <w:color w:val="0000CC"/>
          <w:sz w:val="24"/>
          <w:szCs w:val="24"/>
          <w:lang w:eastAsia="sl-SI"/>
        </w:rPr>
        <w:t>inkluzijski</w:t>
      </w:r>
      <w:proofErr w:type="spellEnd"/>
      <w:r w:rsidR="00EF7E6F">
        <w:rPr>
          <w:rFonts w:eastAsia="Times New Roman" w:cstheme="minorHAnsi"/>
          <w:color w:val="0000CC"/>
          <w:sz w:val="24"/>
          <w:szCs w:val="24"/>
          <w:lang w:eastAsia="sl-SI"/>
        </w:rPr>
        <w:t xml:space="preserve"> </w:t>
      </w:r>
      <w:r w:rsidRPr="00C36E9C">
        <w:rPr>
          <w:rFonts w:eastAsia="Times New Roman" w:cstheme="minorHAnsi"/>
          <w:color w:val="0000CC"/>
          <w:sz w:val="24"/>
          <w:szCs w:val="24"/>
          <w:lang w:eastAsia="sl-SI"/>
        </w:rPr>
        <w:t>pohod,</w:t>
      </w:r>
    </w:p>
    <w:p w:rsidR="00C36E9C" w:rsidRPr="00C36E9C" w:rsidRDefault="00C36E9C" w:rsidP="00C36E9C">
      <w:pPr>
        <w:pStyle w:val="Odstavekseznama"/>
        <w:numPr>
          <w:ilvl w:val="0"/>
          <w:numId w:val="1"/>
        </w:numPr>
        <w:spacing w:after="0" w:line="240" w:lineRule="auto"/>
        <w:ind w:left="0" w:firstLine="284"/>
        <w:jc w:val="both"/>
        <w:rPr>
          <w:rFonts w:eastAsia="Times New Roman" w:cstheme="minorHAnsi"/>
          <w:b/>
          <w:bCs/>
          <w:color w:val="0000CC"/>
          <w:sz w:val="24"/>
          <w:szCs w:val="24"/>
          <w:lang w:eastAsia="sl-SI"/>
        </w:rPr>
      </w:pPr>
      <w:r w:rsidRPr="00C36E9C">
        <w:rPr>
          <w:rFonts w:eastAsia="Times New Roman" w:cstheme="minorHAnsi"/>
          <w:color w:val="0000CC"/>
          <w:sz w:val="24"/>
          <w:szCs w:val="24"/>
          <w:lang w:eastAsia="sl-SI"/>
        </w:rPr>
        <w:t xml:space="preserve">3 dni gostoljubja v planinskem domu na </w:t>
      </w:r>
      <w:proofErr w:type="spellStart"/>
      <w:r w:rsidRPr="00C36E9C">
        <w:rPr>
          <w:rFonts w:eastAsia="Times New Roman" w:cstheme="minorHAnsi"/>
          <w:color w:val="0000CC"/>
          <w:sz w:val="24"/>
          <w:szCs w:val="24"/>
          <w:lang w:eastAsia="sl-SI"/>
        </w:rPr>
        <w:t>Uštah</w:t>
      </w:r>
      <w:proofErr w:type="spellEnd"/>
      <w:r w:rsidRPr="00C36E9C">
        <w:rPr>
          <w:rFonts w:eastAsia="Times New Roman" w:cstheme="minorHAnsi"/>
          <w:color w:val="0000CC"/>
          <w:sz w:val="24"/>
          <w:szCs w:val="24"/>
          <w:lang w:eastAsia="sl-SI"/>
        </w:rPr>
        <w:t>,</w:t>
      </w:r>
    </w:p>
    <w:p w:rsidR="00C36E9C" w:rsidRPr="00C36E9C" w:rsidRDefault="00C36E9C" w:rsidP="00C36E9C">
      <w:pPr>
        <w:pStyle w:val="Odstavekseznama"/>
        <w:numPr>
          <w:ilvl w:val="0"/>
          <w:numId w:val="1"/>
        </w:numPr>
        <w:spacing w:after="0" w:line="240" w:lineRule="auto"/>
        <w:ind w:left="0" w:firstLine="284"/>
        <w:jc w:val="both"/>
        <w:rPr>
          <w:rFonts w:eastAsia="Times New Roman" w:cstheme="minorHAnsi"/>
          <w:b/>
          <w:bCs/>
          <w:color w:val="0000CC"/>
          <w:sz w:val="24"/>
          <w:szCs w:val="24"/>
          <w:lang w:eastAsia="sl-SI"/>
        </w:rPr>
      </w:pPr>
      <w:r w:rsidRPr="00C36E9C">
        <w:rPr>
          <w:rFonts w:eastAsia="Times New Roman" w:cstheme="minorHAnsi"/>
          <w:color w:val="0000CC"/>
          <w:sz w:val="24"/>
          <w:szCs w:val="24"/>
          <w:lang w:eastAsia="sl-SI"/>
        </w:rPr>
        <w:t>potrdilo o prisotnosti.</w:t>
      </w:r>
    </w:p>
    <w:p w:rsidR="00C36E9C" w:rsidRPr="00C36E9C" w:rsidRDefault="00C36E9C" w:rsidP="00C36E9C">
      <w:pPr>
        <w:jc w:val="both"/>
        <w:rPr>
          <w:rFonts w:asciiTheme="minorHAnsi" w:hAnsiTheme="minorHAnsi" w:cstheme="minorHAnsi"/>
          <w:b/>
          <w:color w:val="0000CC"/>
          <w:sz w:val="24"/>
          <w:szCs w:val="24"/>
        </w:rPr>
      </w:pPr>
      <w:r w:rsidRPr="00C36E9C">
        <w:rPr>
          <w:rFonts w:asciiTheme="minorHAnsi" w:hAnsiTheme="minorHAnsi" w:cstheme="minorHAnsi"/>
          <w:b/>
          <w:bCs/>
          <w:color w:val="0000CC"/>
          <w:sz w:val="24"/>
          <w:szCs w:val="24"/>
        </w:rPr>
        <w:t xml:space="preserve">Prijavo </w:t>
      </w:r>
      <w:r w:rsidR="009B7BDA">
        <w:rPr>
          <w:rFonts w:asciiTheme="minorHAnsi" w:hAnsiTheme="minorHAnsi" w:cstheme="minorHAnsi"/>
          <w:color w:val="0000CC"/>
          <w:sz w:val="24"/>
          <w:szCs w:val="24"/>
        </w:rPr>
        <w:t>pošljite na priloženi prijavnici</w:t>
      </w:r>
      <w:r w:rsidRPr="00C36E9C">
        <w:rPr>
          <w:rFonts w:asciiTheme="minorHAnsi" w:hAnsiTheme="minorHAnsi" w:cstheme="minorHAnsi"/>
          <w:color w:val="0000CC"/>
          <w:sz w:val="24"/>
          <w:szCs w:val="24"/>
        </w:rPr>
        <w:t xml:space="preserve"> na naslov: Planinska zveza Slovenije, </w:t>
      </w:r>
      <w:r w:rsidR="00EF7E6F">
        <w:rPr>
          <w:rFonts w:asciiTheme="minorHAnsi" w:hAnsiTheme="minorHAnsi" w:cstheme="minorHAnsi"/>
          <w:color w:val="0000CC"/>
          <w:sz w:val="24"/>
          <w:szCs w:val="24"/>
        </w:rPr>
        <w:t>ob železnici 30 a</w:t>
      </w:r>
      <w:r w:rsidRPr="00C36E9C">
        <w:rPr>
          <w:rFonts w:asciiTheme="minorHAnsi" w:hAnsiTheme="minorHAnsi" w:cstheme="minorHAnsi"/>
          <w:color w:val="0000CC"/>
          <w:sz w:val="24"/>
          <w:szCs w:val="24"/>
        </w:rPr>
        <w:t>, 100</w:t>
      </w:r>
      <w:r w:rsidR="00EF7E6F">
        <w:rPr>
          <w:rFonts w:asciiTheme="minorHAnsi" w:hAnsiTheme="minorHAnsi" w:cstheme="minorHAnsi"/>
          <w:color w:val="0000CC"/>
          <w:sz w:val="24"/>
          <w:szCs w:val="24"/>
        </w:rPr>
        <w:t>0</w:t>
      </w:r>
      <w:r w:rsidRPr="00C36E9C">
        <w:rPr>
          <w:rFonts w:asciiTheme="minorHAnsi" w:hAnsiTheme="minorHAnsi" w:cstheme="minorHAnsi"/>
          <w:color w:val="0000CC"/>
          <w:sz w:val="24"/>
          <w:szCs w:val="24"/>
        </w:rPr>
        <w:t xml:space="preserve"> Ljubljana, </w:t>
      </w:r>
      <w:r w:rsidRPr="00C36E9C">
        <w:rPr>
          <w:rFonts w:asciiTheme="minorHAnsi" w:hAnsiTheme="minorHAnsi" w:cstheme="minorHAnsi"/>
          <w:b/>
          <w:bCs/>
          <w:color w:val="0000CC"/>
          <w:sz w:val="24"/>
          <w:szCs w:val="24"/>
        </w:rPr>
        <w:t xml:space="preserve">najkasneje do </w:t>
      </w:r>
      <w:r w:rsidR="004922F5">
        <w:rPr>
          <w:rFonts w:asciiTheme="minorHAnsi" w:hAnsiTheme="minorHAnsi" w:cstheme="minorHAnsi"/>
          <w:b/>
          <w:bCs/>
          <w:color w:val="0000CC"/>
          <w:sz w:val="24"/>
          <w:szCs w:val="24"/>
        </w:rPr>
        <w:t>27</w:t>
      </w:r>
      <w:r w:rsidRPr="00C36E9C">
        <w:rPr>
          <w:rFonts w:asciiTheme="minorHAnsi" w:hAnsiTheme="minorHAnsi" w:cstheme="minorHAnsi"/>
          <w:b/>
          <w:bCs/>
          <w:color w:val="0000CC"/>
          <w:sz w:val="24"/>
          <w:szCs w:val="24"/>
        </w:rPr>
        <w:t xml:space="preserve">. </w:t>
      </w:r>
      <w:r w:rsidR="004922F5">
        <w:rPr>
          <w:rFonts w:asciiTheme="minorHAnsi" w:hAnsiTheme="minorHAnsi" w:cstheme="minorHAnsi"/>
          <w:b/>
          <w:bCs/>
          <w:color w:val="0000CC"/>
          <w:sz w:val="24"/>
          <w:szCs w:val="24"/>
        </w:rPr>
        <w:t>avgusta</w:t>
      </w:r>
      <w:r w:rsidRPr="00C36E9C">
        <w:rPr>
          <w:rFonts w:asciiTheme="minorHAnsi" w:hAnsiTheme="minorHAnsi" w:cstheme="minorHAnsi"/>
          <w:b/>
          <w:bCs/>
          <w:color w:val="0000CC"/>
          <w:sz w:val="24"/>
          <w:szCs w:val="24"/>
        </w:rPr>
        <w:t xml:space="preserve"> 201</w:t>
      </w:r>
      <w:r w:rsidR="00EF7E6F">
        <w:rPr>
          <w:rFonts w:asciiTheme="minorHAnsi" w:hAnsiTheme="minorHAnsi" w:cstheme="minorHAnsi"/>
          <w:b/>
          <w:bCs/>
          <w:color w:val="0000CC"/>
          <w:sz w:val="24"/>
          <w:szCs w:val="24"/>
        </w:rPr>
        <w:t>8</w:t>
      </w:r>
      <w:r w:rsidRPr="00C36E9C">
        <w:rPr>
          <w:rFonts w:asciiTheme="minorHAnsi" w:hAnsiTheme="minorHAnsi" w:cstheme="minorHAnsi"/>
          <w:color w:val="0000CC"/>
          <w:sz w:val="24"/>
          <w:szCs w:val="24"/>
        </w:rPr>
        <w:t xml:space="preserve"> ali do zapolnitve prostih mest (25). </w:t>
      </w:r>
      <w:r w:rsidRPr="00C36E9C">
        <w:rPr>
          <w:rFonts w:asciiTheme="minorHAnsi" w:hAnsiTheme="minorHAnsi" w:cstheme="minorHAnsi"/>
          <w:b/>
          <w:color w:val="0000CC"/>
          <w:sz w:val="24"/>
          <w:szCs w:val="24"/>
        </w:rPr>
        <w:t>Soudeležba znaša 40 €.</w:t>
      </w:r>
    </w:p>
    <w:p w:rsidR="00C36E9C" w:rsidRPr="00C36E9C" w:rsidRDefault="00C36E9C" w:rsidP="00C36E9C">
      <w:pPr>
        <w:jc w:val="both"/>
        <w:rPr>
          <w:rFonts w:asciiTheme="minorHAnsi" w:hAnsiTheme="minorHAnsi" w:cstheme="minorHAnsi"/>
          <w:color w:val="0000CC"/>
          <w:sz w:val="24"/>
          <w:szCs w:val="24"/>
        </w:rPr>
      </w:pPr>
    </w:p>
    <w:p w:rsidR="00C36E9C" w:rsidRPr="00EF27E7" w:rsidRDefault="00C36E9C" w:rsidP="00C36E9C">
      <w:pPr>
        <w:jc w:val="both"/>
        <w:rPr>
          <w:rFonts w:asciiTheme="minorHAnsi" w:hAnsiTheme="minorHAnsi" w:cstheme="minorHAnsi"/>
          <w:color w:val="0000CC"/>
        </w:rPr>
      </w:pPr>
      <w:r w:rsidRPr="00EF27E7">
        <w:rPr>
          <w:rFonts w:asciiTheme="minorHAnsi" w:hAnsiTheme="minorHAnsi" w:cstheme="minorHAnsi"/>
          <w:color w:val="0000CC"/>
        </w:rPr>
        <w:t xml:space="preserve">Vse dodatne informacije dobite na elektronskem naslovu </w:t>
      </w:r>
      <w:hyperlink r:id="rId13" w:history="1">
        <w:r w:rsidR="004922F5" w:rsidRPr="00896852">
          <w:rPr>
            <w:rStyle w:val="Hiperpovezava"/>
          </w:rPr>
          <w:t>pin-opp</w:t>
        </w:r>
        <w:r w:rsidR="004922F5" w:rsidRPr="00896852">
          <w:rPr>
            <w:rStyle w:val="Hiperpovezava"/>
            <w:rFonts w:asciiTheme="minorHAnsi" w:hAnsiTheme="minorHAnsi" w:cstheme="minorHAnsi"/>
          </w:rPr>
          <w:t>@pzs.si</w:t>
        </w:r>
      </w:hyperlink>
      <w:r w:rsidRPr="00EF27E7">
        <w:rPr>
          <w:rFonts w:asciiTheme="minorHAnsi" w:hAnsiTheme="minorHAnsi" w:cstheme="minorHAnsi"/>
          <w:color w:val="0000CC"/>
        </w:rPr>
        <w:t>.</w:t>
      </w:r>
    </w:p>
    <w:p w:rsidR="00C36E9C" w:rsidRPr="00EF27E7" w:rsidRDefault="00C36E9C" w:rsidP="00C36E9C">
      <w:pPr>
        <w:jc w:val="both"/>
        <w:rPr>
          <w:rFonts w:asciiTheme="minorHAnsi" w:hAnsiTheme="minorHAnsi" w:cstheme="minorHAnsi"/>
          <w:color w:val="0000CC"/>
        </w:rPr>
      </w:pPr>
      <w:r w:rsidRPr="00EF27E7">
        <w:rPr>
          <w:rFonts w:asciiTheme="minorHAnsi" w:hAnsiTheme="minorHAnsi" w:cstheme="minorHAnsi"/>
          <w:color w:val="0000CC"/>
        </w:rPr>
        <w:t xml:space="preserve">Namen usposabljanja je opremiti </w:t>
      </w:r>
      <w:r w:rsidR="004922F5">
        <w:rPr>
          <w:rFonts w:asciiTheme="minorHAnsi" w:hAnsiTheme="minorHAnsi" w:cstheme="minorHAnsi"/>
          <w:color w:val="0000CC"/>
        </w:rPr>
        <w:t>slušat</w:t>
      </w:r>
      <w:r w:rsidR="009B7BDA">
        <w:rPr>
          <w:rFonts w:asciiTheme="minorHAnsi" w:hAnsiTheme="minorHAnsi" w:cstheme="minorHAnsi"/>
          <w:color w:val="0000CC"/>
        </w:rPr>
        <w:t>e</w:t>
      </w:r>
      <w:r w:rsidR="004922F5">
        <w:rPr>
          <w:rFonts w:asciiTheme="minorHAnsi" w:hAnsiTheme="minorHAnsi" w:cstheme="minorHAnsi"/>
          <w:color w:val="0000CC"/>
        </w:rPr>
        <w:t>lje</w:t>
      </w:r>
      <w:r w:rsidRPr="00EF27E7">
        <w:rPr>
          <w:rFonts w:asciiTheme="minorHAnsi" w:hAnsiTheme="minorHAnsi" w:cstheme="minorHAnsi"/>
          <w:color w:val="0000CC"/>
        </w:rPr>
        <w:t xml:space="preserve"> z znanjem, da bodo na bazi inkluzije invalida/OPP kvalitetno vodili. Skozi usposabljanje bodo </w:t>
      </w:r>
      <w:r w:rsidR="004922F5">
        <w:rPr>
          <w:rFonts w:asciiTheme="minorHAnsi" w:hAnsiTheme="minorHAnsi" w:cstheme="minorHAnsi"/>
          <w:color w:val="0000CC"/>
        </w:rPr>
        <w:t>predstavljene različne</w:t>
      </w:r>
      <w:r w:rsidRPr="00EF27E7">
        <w:rPr>
          <w:rFonts w:asciiTheme="minorHAnsi" w:hAnsiTheme="minorHAnsi" w:cstheme="minorHAnsi"/>
          <w:color w:val="0000CC"/>
        </w:rPr>
        <w:t xml:space="preserve"> </w:t>
      </w:r>
      <w:r w:rsidR="004922F5">
        <w:rPr>
          <w:rFonts w:asciiTheme="minorHAnsi" w:hAnsiTheme="minorHAnsi" w:cstheme="minorHAnsi"/>
          <w:color w:val="0000CC"/>
        </w:rPr>
        <w:t>kategorije</w:t>
      </w:r>
      <w:r w:rsidRPr="00EF27E7">
        <w:rPr>
          <w:rFonts w:asciiTheme="minorHAnsi" w:hAnsiTheme="minorHAnsi" w:cstheme="minorHAnsi"/>
          <w:color w:val="0000CC"/>
        </w:rPr>
        <w:t xml:space="preserve"> invalidnosti, invalid </w:t>
      </w:r>
      <w:r w:rsidR="009B7BDA">
        <w:rPr>
          <w:rFonts w:asciiTheme="minorHAnsi" w:hAnsiTheme="minorHAnsi" w:cstheme="minorHAnsi"/>
          <w:color w:val="0000CC"/>
        </w:rPr>
        <w:t xml:space="preserve">kot </w:t>
      </w:r>
      <w:proofErr w:type="spellStart"/>
      <w:r w:rsidR="009B7BDA">
        <w:rPr>
          <w:rFonts w:asciiTheme="minorHAnsi" w:hAnsiTheme="minorHAnsi" w:cstheme="minorHAnsi"/>
          <w:color w:val="0000CC"/>
        </w:rPr>
        <w:t>bio</w:t>
      </w:r>
      <w:proofErr w:type="spellEnd"/>
      <w:r w:rsidR="009B7BDA">
        <w:rPr>
          <w:rFonts w:asciiTheme="minorHAnsi" w:hAnsiTheme="minorHAnsi" w:cstheme="minorHAnsi"/>
          <w:color w:val="0000CC"/>
        </w:rPr>
        <w:t>-psiho-socialno struktura</w:t>
      </w:r>
      <w:r w:rsidRPr="00EF27E7">
        <w:rPr>
          <w:rFonts w:asciiTheme="minorHAnsi" w:hAnsiTheme="minorHAnsi" w:cstheme="minorHAnsi"/>
          <w:color w:val="0000CC"/>
        </w:rPr>
        <w:t>, prilagoditev programa in vodenja pohodov/tur. Program bo pomagal pri začetnih korakih z »in planinci« (za tiste, ki že delajo z invalidi/OPP pa nadgradnjo izkušenj in izmenjavo d</w:t>
      </w:r>
      <w:r w:rsidR="004922F5">
        <w:rPr>
          <w:rFonts w:asciiTheme="minorHAnsi" w:hAnsiTheme="minorHAnsi" w:cstheme="minorHAnsi"/>
          <w:color w:val="0000CC"/>
        </w:rPr>
        <w:t xml:space="preserve">obrih praks). Program bo udeležence </w:t>
      </w:r>
      <w:r w:rsidRPr="00EF27E7">
        <w:rPr>
          <w:rFonts w:asciiTheme="minorHAnsi" w:hAnsiTheme="minorHAnsi" w:cstheme="minorHAnsi"/>
          <w:color w:val="0000CC"/>
        </w:rPr>
        <w:t xml:space="preserve">opremil z znanjem o različnih oblikah invalidnosti in s tem povezanimi specifikami pristopa in </w:t>
      </w:r>
      <w:r w:rsidR="004922F5">
        <w:rPr>
          <w:rFonts w:asciiTheme="minorHAnsi" w:hAnsiTheme="minorHAnsi" w:cstheme="minorHAnsi"/>
          <w:color w:val="0000CC"/>
        </w:rPr>
        <w:t>pre</w:t>
      </w:r>
      <w:r w:rsidRPr="00EF27E7">
        <w:rPr>
          <w:rFonts w:asciiTheme="minorHAnsi" w:hAnsiTheme="minorHAnsi" w:cstheme="minorHAnsi"/>
          <w:color w:val="0000CC"/>
        </w:rPr>
        <w:t>poznavanje</w:t>
      </w:r>
      <w:r w:rsidR="004922F5">
        <w:rPr>
          <w:rFonts w:asciiTheme="minorHAnsi" w:hAnsiTheme="minorHAnsi" w:cstheme="minorHAnsi"/>
          <w:color w:val="0000CC"/>
        </w:rPr>
        <w:t>m</w:t>
      </w:r>
      <w:r w:rsidRPr="00EF27E7">
        <w:rPr>
          <w:rFonts w:asciiTheme="minorHAnsi" w:hAnsiTheme="minorHAnsi" w:cstheme="minorHAnsi"/>
          <w:color w:val="0000CC"/>
        </w:rPr>
        <w:t xml:space="preserve"> zmožnosti posameznika. Usposabljanje jemlje za osnovo inkluzijo planincev invalidov/OPP in planincev neinvalidov. Poudarja prednosti »in planincev«, da zmorejo tudi oni na svoj način in v svojem tempu na vrh gore in zaužiti uspeh.</w:t>
      </w:r>
    </w:p>
    <w:p w:rsidR="00C36E9C" w:rsidRPr="00EF27E7" w:rsidRDefault="004922F5" w:rsidP="00C36E9C">
      <w:pPr>
        <w:jc w:val="both"/>
        <w:rPr>
          <w:rFonts w:asciiTheme="minorHAnsi" w:hAnsiTheme="minorHAnsi" w:cstheme="minorHAnsi"/>
          <w:color w:val="0000CC"/>
        </w:rPr>
      </w:pPr>
      <w:r>
        <w:rPr>
          <w:rFonts w:asciiTheme="minorHAnsi" w:hAnsiTheme="minorHAnsi" w:cstheme="minorHAnsi"/>
          <w:color w:val="0000CC"/>
        </w:rPr>
        <w:t>Dva dneva sta namenja teoriji, tretji dan pa praktičnemu pohodu.</w:t>
      </w:r>
    </w:p>
    <w:p w:rsidR="00C36E9C" w:rsidRPr="00EF27E7" w:rsidRDefault="00C36E9C" w:rsidP="00C36E9C">
      <w:pPr>
        <w:jc w:val="both"/>
        <w:rPr>
          <w:rFonts w:asciiTheme="minorHAnsi" w:hAnsiTheme="minorHAnsi" w:cstheme="minorHAnsi"/>
          <w:color w:val="0000CC"/>
        </w:rPr>
      </w:pPr>
    </w:p>
    <w:p w:rsidR="00C36E9C" w:rsidRPr="00EF27E7" w:rsidRDefault="00C36E9C" w:rsidP="00C36E9C">
      <w:pPr>
        <w:jc w:val="both"/>
        <w:rPr>
          <w:rFonts w:asciiTheme="minorHAnsi" w:hAnsiTheme="minorHAnsi" w:cstheme="minorHAnsi"/>
          <w:b/>
          <w:bCs/>
          <w:color w:val="0000CC"/>
        </w:rPr>
      </w:pPr>
      <w:r w:rsidRPr="00EF27E7">
        <w:rPr>
          <w:rFonts w:asciiTheme="minorHAnsi" w:hAnsiTheme="minorHAnsi" w:cstheme="minorHAnsi"/>
          <w:b/>
          <w:bCs/>
          <w:color w:val="0000CC"/>
        </w:rPr>
        <w:t>Kompetence in znanja, ki jih vodniki ter mentorji razvijajo in pridobijo na usposabljanju:</w:t>
      </w:r>
    </w:p>
    <w:p w:rsidR="00C36E9C" w:rsidRPr="00EF27E7" w:rsidRDefault="00C36E9C" w:rsidP="00C36E9C">
      <w:pPr>
        <w:jc w:val="both"/>
        <w:rPr>
          <w:rFonts w:asciiTheme="minorHAnsi" w:hAnsiTheme="minorHAnsi" w:cstheme="minorHAnsi"/>
          <w:color w:val="0000CC"/>
        </w:rPr>
      </w:pPr>
      <w:r w:rsidRPr="00EF27E7">
        <w:rPr>
          <w:rFonts w:asciiTheme="minorHAnsi" w:hAnsiTheme="minorHAnsi" w:cstheme="minorHAnsi"/>
          <w:color w:val="0000CC"/>
        </w:rPr>
        <w:t>socialne kompetence - medsebojno razumevanje, lastne sposobnosti, osebnostne kompetence, samozavest in osebna integriteta, avtentičnost - pristnost, interdisciplinarnost, razpoznavati različne invalidnosti in posebnosti v pristopu, metode dela, učenje učenja, samoiniciativnost, pristope k izbiri prilagoditev za posameznika z invalidnostjo - invalida, invalida ne videti kot njegovo invalidnost, ampak kot osebo, ki ima svoj cilj in voljo, da ga doseže, izmenjava dobrih praks, krepiti vztrajnost in trud, voditi skupino po načelih inkluzije (ne le fiktivne, navzven), ko je skupina enotna in povezana, medsebojne kompetence, kompetence vodenja nehomogene skupine, zakladnica lastnih izkušenj ...</w:t>
      </w:r>
    </w:p>
    <w:p w:rsidR="00C36E9C" w:rsidRPr="00EF27E7" w:rsidRDefault="00C36E9C" w:rsidP="00C36E9C">
      <w:pPr>
        <w:jc w:val="both"/>
        <w:rPr>
          <w:rFonts w:asciiTheme="minorHAnsi" w:hAnsiTheme="minorHAnsi" w:cstheme="minorHAnsi"/>
          <w:color w:val="0000CC"/>
        </w:rPr>
      </w:pPr>
    </w:p>
    <w:p w:rsidR="00C36E9C" w:rsidRPr="00EF27E7" w:rsidRDefault="004922F5" w:rsidP="00C36E9C">
      <w:pPr>
        <w:jc w:val="both"/>
        <w:rPr>
          <w:rFonts w:asciiTheme="minorHAnsi" w:hAnsiTheme="minorHAnsi" w:cstheme="minorHAnsi"/>
          <w:color w:val="0000CC"/>
        </w:rPr>
      </w:pPr>
      <w:r>
        <w:rPr>
          <w:rFonts w:asciiTheme="minorHAnsi" w:hAnsiTheme="minorHAnsi" w:cstheme="minorHAnsi"/>
          <w:color w:val="0000CC"/>
        </w:rPr>
        <w:t>Pohodništvo</w:t>
      </w:r>
      <w:r w:rsidR="00C36E9C" w:rsidRPr="00EF27E7">
        <w:rPr>
          <w:rFonts w:asciiTheme="minorHAnsi" w:hAnsiTheme="minorHAnsi" w:cstheme="minorHAnsi"/>
          <w:color w:val="0000CC"/>
        </w:rPr>
        <w:t>, organizacija/delo z invalidi/OPP je prepleteno z obširnim znanjem in s</w:t>
      </w:r>
      <w:r>
        <w:rPr>
          <w:rFonts w:asciiTheme="minorHAnsi" w:hAnsiTheme="minorHAnsi" w:cstheme="minorHAnsi"/>
          <w:color w:val="0000CC"/>
        </w:rPr>
        <w:t>posobnostmi na mnogo področjih.</w:t>
      </w:r>
      <w:r w:rsidR="00C36E9C" w:rsidRPr="00EF27E7">
        <w:rPr>
          <w:rFonts w:asciiTheme="minorHAnsi" w:hAnsiTheme="minorHAnsi" w:cstheme="minorHAnsi"/>
          <w:color w:val="0000CC"/>
        </w:rPr>
        <w:t xml:space="preserve"> Udeleženci </w:t>
      </w:r>
      <w:r>
        <w:rPr>
          <w:rFonts w:asciiTheme="minorHAnsi" w:hAnsiTheme="minorHAnsi" w:cstheme="minorHAnsi"/>
          <w:color w:val="0000CC"/>
        </w:rPr>
        <w:t>usposabljanja bodo pridobili</w:t>
      </w:r>
      <w:r w:rsidR="00C36E9C" w:rsidRPr="00EF27E7">
        <w:rPr>
          <w:rFonts w:asciiTheme="minorHAnsi" w:hAnsiTheme="minorHAnsi" w:cstheme="minorHAnsi"/>
          <w:color w:val="0000CC"/>
        </w:rPr>
        <w:t xml:space="preserve"> še dodatno in specifično znanje o inkluziji, o medsebojnih razlikah, ki jih lahko uporabijo kot prednost skupine, o pristopih in metodah dela. Znali bodo poiskati prednosti, tisto, kar »in planinci« zmorejo in smejo, tisto pozitivno, v čemer je posameznik lahko uspešen in na ta način doživi zadovoljstvo skozi napor, ki je osnova za občutek sreče, za občutek trajne sreče.</w:t>
      </w:r>
    </w:p>
    <w:p w:rsidR="00C36E9C" w:rsidRDefault="00C36E9C" w:rsidP="00C36E9C">
      <w:pPr>
        <w:jc w:val="both"/>
        <w:rPr>
          <w:rFonts w:asciiTheme="minorHAnsi" w:hAnsiTheme="minorHAnsi" w:cstheme="minorHAnsi"/>
          <w:color w:val="0000CC"/>
        </w:rPr>
      </w:pPr>
      <w:r w:rsidRPr="00EF27E7">
        <w:rPr>
          <w:rFonts w:asciiTheme="minorHAnsi" w:hAnsiTheme="minorHAnsi" w:cstheme="minorHAnsi"/>
          <w:color w:val="0000CC"/>
        </w:rPr>
        <w:t>Izkušnja biti drugačen in biti z drugačnimi, biti enak med drugačnimi, z invalidi/OPP in neinvalidi bogati vse v skupini, saj z razumevanjem, sprejemanjem in spoznavanjem invalidov mnogo bolje razumemo sebe, se lažje sprejemamo in spozna</w:t>
      </w:r>
      <w:r w:rsidR="004D1071">
        <w:rPr>
          <w:rFonts w:asciiTheme="minorHAnsi" w:hAnsiTheme="minorHAnsi" w:cstheme="minorHAnsi"/>
          <w:color w:val="0000CC"/>
        </w:rPr>
        <w:t>vamo</w:t>
      </w:r>
      <w:r w:rsidRPr="00EF27E7">
        <w:rPr>
          <w:rFonts w:asciiTheme="minorHAnsi" w:hAnsiTheme="minorHAnsi" w:cstheme="minorHAnsi"/>
          <w:color w:val="0000CC"/>
        </w:rPr>
        <w:t>. Družba, ki prepozna invalide/OPP kot kompetentne, je boljša, razumevajoča družba in družbeno odgovorna, predvsem pa d</w:t>
      </w:r>
      <w:r w:rsidR="009B7BDA">
        <w:rPr>
          <w:rFonts w:asciiTheme="minorHAnsi" w:hAnsiTheme="minorHAnsi" w:cstheme="minorHAnsi"/>
          <w:color w:val="0000CC"/>
        </w:rPr>
        <w:t>obi posameznik »naziv« ČLOVEK!</w:t>
      </w:r>
    </w:p>
    <w:p w:rsidR="002B367A" w:rsidRDefault="002B367A" w:rsidP="00C36E9C">
      <w:pPr>
        <w:jc w:val="both"/>
        <w:rPr>
          <w:rFonts w:asciiTheme="minorHAnsi" w:hAnsiTheme="minorHAnsi" w:cstheme="minorHAnsi"/>
          <w:color w:val="0000CC"/>
        </w:rPr>
      </w:pPr>
    </w:p>
    <w:p w:rsidR="002B367A" w:rsidRPr="00EF27E7" w:rsidRDefault="002B367A" w:rsidP="00C36E9C">
      <w:pPr>
        <w:jc w:val="both"/>
        <w:rPr>
          <w:rFonts w:asciiTheme="minorHAnsi" w:hAnsiTheme="minorHAnsi" w:cstheme="minorHAnsi"/>
          <w:color w:val="0000CC"/>
        </w:rPr>
      </w:pPr>
    </w:p>
    <w:p w:rsidR="000E5547" w:rsidRPr="001B09C1" w:rsidRDefault="004922F5" w:rsidP="001B09C1">
      <w:pPr>
        <w:jc w:val="right"/>
        <w:rPr>
          <w:rFonts w:asciiTheme="minorHAnsi" w:hAnsiTheme="minorHAnsi" w:cstheme="minorHAnsi"/>
          <w:b/>
          <w:color w:val="0000CC"/>
        </w:rPr>
      </w:pPr>
      <w:r>
        <w:rPr>
          <w:rFonts w:asciiTheme="minorHAnsi" w:hAnsiTheme="minorHAnsi" w:cstheme="minorHAnsi"/>
          <w:b/>
          <w:color w:val="0000CC"/>
        </w:rPr>
        <w:t>Odbor</w:t>
      </w:r>
      <w:r w:rsidR="00C36E9C" w:rsidRPr="00EF27E7">
        <w:rPr>
          <w:rFonts w:asciiTheme="minorHAnsi" w:hAnsiTheme="minorHAnsi" w:cstheme="minorHAnsi"/>
          <w:b/>
          <w:color w:val="0000CC"/>
        </w:rPr>
        <w:t xml:space="preserve"> »Planinstvo za invalide/OPP</w:t>
      </w:r>
    </w:p>
    <w:sectPr w:rsidR="000E5547" w:rsidRPr="001B09C1" w:rsidSect="00EF27E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A21" w:rsidRDefault="00CD4A21" w:rsidP="00104A37">
      <w:r>
        <w:separator/>
      </w:r>
    </w:p>
  </w:endnote>
  <w:endnote w:type="continuationSeparator" w:id="0">
    <w:p w:rsidR="00CD4A21" w:rsidRDefault="00CD4A21" w:rsidP="0010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A21" w:rsidRDefault="00CD4A21" w:rsidP="00104A37">
      <w:r>
        <w:separator/>
      </w:r>
    </w:p>
  </w:footnote>
  <w:footnote w:type="continuationSeparator" w:id="0">
    <w:p w:rsidR="00CD4A21" w:rsidRDefault="00CD4A21" w:rsidP="00104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84858"/>
    <w:multiLevelType w:val="hybridMultilevel"/>
    <w:tmpl w:val="341C5E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6480A"/>
    <w:rsid w:val="00025058"/>
    <w:rsid w:val="000E5547"/>
    <w:rsid w:val="000F2691"/>
    <w:rsid w:val="00104A37"/>
    <w:rsid w:val="00135FBD"/>
    <w:rsid w:val="0016480A"/>
    <w:rsid w:val="001B09C1"/>
    <w:rsid w:val="001C6D64"/>
    <w:rsid w:val="002145E5"/>
    <w:rsid w:val="00265C32"/>
    <w:rsid w:val="00293D05"/>
    <w:rsid w:val="002A4A8E"/>
    <w:rsid w:val="002B367A"/>
    <w:rsid w:val="00304AD9"/>
    <w:rsid w:val="00314752"/>
    <w:rsid w:val="003C2D50"/>
    <w:rsid w:val="003F2766"/>
    <w:rsid w:val="004835F1"/>
    <w:rsid w:val="004922F5"/>
    <w:rsid w:val="00492620"/>
    <w:rsid w:val="004C0B3C"/>
    <w:rsid w:val="004D1071"/>
    <w:rsid w:val="00540E72"/>
    <w:rsid w:val="00547CD7"/>
    <w:rsid w:val="00574B60"/>
    <w:rsid w:val="005A4CB0"/>
    <w:rsid w:val="005D49CD"/>
    <w:rsid w:val="006059FF"/>
    <w:rsid w:val="00624CCA"/>
    <w:rsid w:val="00657DAE"/>
    <w:rsid w:val="00717108"/>
    <w:rsid w:val="00726FB8"/>
    <w:rsid w:val="00763606"/>
    <w:rsid w:val="0079495F"/>
    <w:rsid w:val="007975EF"/>
    <w:rsid w:val="007C0C10"/>
    <w:rsid w:val="007F69CB"/>
    <w:rsid w:val="0089799C"/>
    <w:rsid w:val="008A1DCD"/>
    <w:rsid w:val="008F052E"/>
    <w:rsid w:val="00961140"/>
    <w:rsid w:val="00970BFE"/>
    <w:rsid w:val="0097414D"/>
    <w:rsid w:val="009B7BDA"/>
    <w:rsid w:val="009C3CE0"/>
    <w:rsid w:val="009D2B5D"/>
    <w:rsid w:val="009F1CE8"/>
    <w:rsid w:val="00A6566F"/>
    <w:rsid w:val="00BF0A62"/>
    <w:rsid w:val="00BF416E"/>
    <w:rsid w:val="00C300E5"/>
    <w:rsid w:val="00C36E9C"/>
    <w:rsid w:val="00C531E5"/>
    <w:rsid w:val="00C54B0C"/>
    <w:rsid w:val="00CB2327"/>
    <w:rsid w:val="00CD4A21"/>
    <w:rsid w:val="00CD553F"/>
    <w:rsid w:val="00D6383E"/>
    <w:rsid w:val="00DB3320"/>
    <w:rsid w:val="00DB486E"/>
    <w:rsid w:val="00E15386"/>
    <w:rsid w:val="00E206F4"/>
    <w:rsid w:val="00E57548"/>
    <w:rsid w:val="00E74004"/>
    <w:rsid w:val="00E87407"/>
    <w:rsid w:val="00EB4A71"/>
    <w:rsid w:val="00EE5C45"/>
    <w:rsid w:val="00EF27E7"/>
    <w:rsid w:val="00EF7E6F"/>
    <w:rsid w:val="00F009B9"/>
    <w:rsid w:val="00FA5A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6480A"/>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E206F4"/>
    <w:pPr>
      <w:keepNext/>
      <w:widowControl w:val="0"/>
      <w:spacing w:before="240" w:after="60"/>
      <w:outlineLvl w:val="1"/>
    </w:pPr>
    <w:rPr>
      <w:rFonts w:ascii="Arial" w:hAnsi="Arial"/>
      <w:b/>
      <w:i/>
      <w:snapToGrid w:val="0"/>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16480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6480A"/>
    <w:rPr>
      <w:rFonts w:ascii="Tahoma" w:eastAsia="Times New Roman" w:hAnsi="Tahoma" w:cs="Tahoma"/>
      <w:sz w:val="16"/>
      <w:szCs w:val="16"/>
      <w:lang w:eastAsia="sl-SI"/>
    </w:rPr>
  </w:style>
  <w:style w:type="character" w:customStyle="1" w:styleId="Naslov2Znak">
    <w:name w:val="Naslov 2 Znak"/>
    <w:basedOn w:val="Privzetapisavaodstavka"/>
    <w:link w:val="Naslov2"/>
    <w:rsid w:val="00E206F4"/>
    <w:rPr>
      <w:rFonts w:ascii="Arial" w:eastAsia="Times New Roman" w:hAnsi="Arial" w:cs="Times New Roman"/>
      <w:b/>
      <w:i/>
      <w:snapToGrid w:val="0"/>
      <w:sz w:val="24"/>
      <w:szCs w:val="20"/>
      <w:lang w:eastAsia="sl-SI"/>
    </w:rPr>
  </w:style>
  <w:style w:type="paragraph" w:customStyle="1" w:styleId="milena">
    <w:name w:val="milena"/>
    <w:basedOn w:val="Navaden"/>
    <w:rsid w:val="00E206F4"/>
    <w:pPr>
      <w:widowControl w:val="0"/>
    </w:pPr>
    <w:rPr>
      <w:snapToGrid w:val="0"/>
      <w:sz w:val="24"/>
    </w:rPr>
  </w:style>
  <w:style w:type="table" w:styleId="Tabelamrea">
    <w:name w:val="Table Grid"/>
    <w:basedOn w:val="Navadnatabela"/>
    <w:uiPriority w:val="59"/>
    <w:rsid w:val="000E5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rsid w:val="000E554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
    <w:basedOn w:val="Navadnatabela"/>
    <w:rsid w:val="000E554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7C0C10"/>
    <w:rPr>
      <w:color w:val="0000FF" w:themeColor="hyperlink"/>
      <w:u w:val="single"/>
    </w:rPr>
  </w:style>
  <w:style w:type="paragraph" w:styleId="Glava">
    <w:name w:val="header"/>
    <w:basedOn w:val="Navaden"/>
    <w:link w:val="GlavaZnak"/>
    <w:uiPriority w:val="99"/>
    <w:unhideWhenUsed/>
    <w:rsid w:val="00104A37"/>
    <w:pPr>
      <w:tabs>
        <w:tab w:val="center" w:pos="4536"/>
        <w:tab w:val="right" w:pos="9072"/>
      </w:tabs>
    </w:pPr>
  </w:style>
  <w:style w:type="character" w:customStyle="1" w:styleId="GlavaZnak">
    <w:name w:val="Glava Znak"/>
    <w:basedOn w:val="Privzetapisavaodstavka"/>
    <w:link w:val="Glava"/>
    <w:uiPriority w:val="99"/>
    <w:rsid w:val="00104A37"/>
    <w:rPr>
      <w:rFonts w:ascii="Times New Roman" w:eastAsia="Times New Roman" w:hAnsi="Times New Roman" w:cs="Times New Roman"/>
      <w:sz w:val="20"/>
      <w:szCs w:val="20"/>
      <w:lang w:eastAsia="sl-SI"/>
    </w:rPr>
  </w:style>
  <w:style w:type="paragraph" w:styleId="Noga">
    <w:name w:val="footer"/>
    <w:basedOn w:val="Navaden"/>
    <w:link w:val="NogaZnak"/>
    <w:uiPriority w:val="99"/>
    <w:semiHidden/>
    <w:unhideWhenUsed/>
    <w:rsid w:val="00104A37"/>
    <w:pPr>
      <w:tabs>
        <w:tab w:val="center" w:pos="4536"/>
        <w:tab w:val="right" w:pos="9072"/>
      </w:tabs>
    </w:pPr>
  </w:style>
  <w:style w:type="character" w:customStyle="1" w:styleId="NogaZnak">
    <w:name w:val="Noga Znak"/>
    <w:basedOn w:val="Privzetapisavaodstavka"/>
    <w:link w:val="Noga"/>
    <w:uiPriority w:val="99"/>
    <w:semiHidden/>
    <w:rsid w:val="00104A37"/>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C36E9C"/>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6480A"/>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E206F4"/>
    <w:pPr>
      <w:keepNext/>
      <w:widowControl w:val="0"/>
      <w:spacing w:before="240" w:after="60"/>
      <w:outlineLvl w:val="1"/>
    </w:pPr>
    <w:rPr>
      <w:rFonts w:ascii="Arial" w:hAnsi="Arial"/>
      <w:b/>
      <w:i/>
      <w:snapToGrid w:val="0"/>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16480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6480A"/>
    <w:rPr>
      <w:rFonts w:ascii="Tahoma" w:eastAsia="Times New Roman" w:hAnsi="Tahoma" w:cs="Tahoma"/>
      <w:sz w:val="16"/>
      <w:szCs w:val="16"/>
      <w:lang w:eastAsia="sl-SI"/>
    </w:rPr>
  </w:style>
  <w:style w:type="character" w:customStyle="1" w:styleId="Naslov2Znak">
    <w:name w:val="Naslov 2 Znak"/>
    <w:basedOn w:val="Privzetapisavaodstavka"/>
    <w:link w:val="Naslov2"/>
    <w:rsid w:val="00E206F4"/>
    <w:rPr>
      <w:rFonts w:ascii="Arial" w:eastAsia="Times New Roman" w:hAnsi="Arial" w:cs="Times New Roman"/>
      <w:b/>
      <w:i/>
      <w:snapToGrid w:val="0"/>
      <w:sz w:val="24"/>
      <w:szCs w:val="20"/>
      <w:lang w:eastAsia="sl-SI"/>
    </w:rPr>
  </w:style>
  <w:style w:type="paragraph" w:customStyle="1" w:styleId="milena">
    <w:name w:val="milena"/>
    <w:basedOn w:val="Navaden"/>
    <w:rsid w:val="00E206F4"/>
    <w:pPr>
      <w:widowControl w:val="0"/>
    </w:pPr>
    <w:rPr>
      <w:snapToGrid w:val="0"/>
      <w:sz w:val="24"/>
    </w:rPr>
  </w:style>
  <w:style w:type="table" w:styleId="Tabelamrea">
    <w:name w:val="Table Grid"/>
    <w:basedOn w:val="Navadnatabela"/>
    <w:uiPriority w:val="59"/>
    <w:rsid w:val="000E5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
    <w:basedOn w:val="Navadnatabela"/>
    <w:rsid w:val="000E554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
    <w:basedOn w:val="Navadnatabela"/>
    <w:rsid w:val="000E554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7C0C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3524">
      <w:bodyDiv w:val="1"/>
      <w:marLeft w:val="0"/>
      <w:marRight w:val="0"/>
      <w:marTop w:val="0"/>
      <w:marBottom w:val="0"/>
      <w:divBdr>
        <w:top w:val="none" w:sz="0" w:space="0" w:color="auto"/>
        <w:left w:val="none" w:sz="0" w:space="0" w:color="auto"/>
        <w:bottom w:val="none" w:sz="0" w:space="0" w:color="auto"/>
        <w:right w:val="none" w:sz="0" w:space="0" w:color="auto"/>
      </w:divBdr>
      <w:divsChild>
        <w:div w:id="57535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in-opp@pzs.s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in-opp@pzs.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8FF91-5A08-4D63-94AB-CE05281D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538</Words>
  <Characters>3070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Marjeta</cp:lastModifiedBy>
  <cp:revision>3</cp:revision>
  <dcterms:created xsi:type="dcterms:W3CDTF">2018-08-06T17:32:00Z</dcterms:created>
  <dcterms:modified xsi:type="dcterms:W3CDTF">2018-08-06T21:09:00Z</dcterms:modified>
</cp:coreProperties>
</file>